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7978">
      <w:pPr>
        <w:widowControl/>
        <w:shd w:val="clear" w:color="auto" w:fill="FFFFFF"/>
        <w:spacing w:line="750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36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48"/>
        </w:rPr>
        <w:t>福建省人民政府外事办公室政府网站工作年度报表（2025年度）</w:t>
      </w:r>
    </w:p>
    <w:p w14:paraId="4F553BF5">
      <w:pPr>
        <w:rPr>
          <w:rFonts w:hint="eastAsia"/>
        </w:rPr>
      </w:pPr>
      <w:r>
        <w:rPr>
          <w:rFonts w:hint="eastAsia" w:ascii="微软雅黑" w:hAnsi="微软雅黑" w:eastAsia="微软雅黑"/>
          <w:color w:val="999999"/>
          <w:shd w:val="clear" w:color="auto" w:fill="FFFFFF"/>
        </w:rPr>
        <w:t>来源：</w:t>
      </w:r>
      <w:bookmarkStart w:id="0" w:name="_GoBack"/>
      <w:r>
        <w:rPr>
          <w:rFonts w:hint="eastAsia" w:ascii="微软雅黑" w:hAnsi="微软雅黑" w:eastAsia="微软雅黑"/>
          <w:color w:val="999999"/>
          <w:shd w:val="clear" w:color="auto" w:fill="FFFFFF"/>
        </w:rPr>
        <w:t>福建省人民政府外事办公室</w:t>
      </w:r>
    </w:p>
    <w:bookmarkEnd w:id="0"/>
    <w:p w14:paraId="0F7E3BEF"/>
    <w:tbl>
      <w:tblPr>
        <w:tblStyle w:val="2"/>
        <w:tblW w:w="5000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0"/>
        <w:gridCol w:w="2455"/>
        <w:gridCol w:w="239"/>
        <w:gridCol w:w="1473"/>
        <w:gridCol w:w="743"/>
        <w:gridCol w:w="1710"/>
      </w:tblGrid>
      <w:tr w14:paraId="02F590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05630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C7A9D6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福建省人民政府外事办公室网站</w:t>
            </w:r>
          </w:p>
        </w:tc>
      </w:tr>
      <w:tr w14:paraId="18AE2B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BA88F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8F72D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http://wb.fujian.gov.cn</w:t>
            </w:r>
          </w:p>
        </w:tc>
      </w:tr>
      <w:tr w14:paraId="48F15D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4EC143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AF4A2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福建省人民政府外事办公室</w:t>
            </w:r>
          </w:p>
        </w:tc>
      </w:tr>
      <w:tr w14:paraId="694666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605A8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网站类型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1DA087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4775" cy="104775"/>
                      <wp:effectExtent l="0" t="0" r="0" b="0"/>
                      <wp:docPr id="10" name="AutoShape 76" descr="C:\Users\6\AppData\Local\Temp\ksohtml24944\wps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o:spt="1" alt="C:\Users\6\AppData\Local\Temp\ksohtml24944\wps1.jpg" style="height:8.25pt;width:8.25pt;" filled="f" stroked="f" coordsize="21600,21600" o:gfxdata="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KBw7dIAAAADAQAADwAAAAAAAAABACAAAAAiAAAAZHJzL2Rvd25yZXYueG1sUEsBAhQAFAAAAAgA&#10;h07iQE2wsjorAgAAUAQAAA4AAAAAAAAAAQAgAAAAIQEAAGRycy9lMm9Eb2MueG1sUEsFBgAAAAAG&#10;AAYAWQEAAL4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部门网站</w:t>
            </w:r>
          </w:p>
        </w:tc>
      </w:tr>
      <w:tr w14:paraId="00F724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49ABF8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政府网站标识码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24479C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3500000054</w:t>
            </w:r>
          </w:p>
        </w:tc>
      </w:tr>
      <w:tr w14:paraId="13EC9F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B4964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ICP备案号</w:t>
            </w:r>
          </w:p>
        </w:tc>
        <w:tc>
          <w:tcPr>
            <w:tcW w:w="246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11834D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闽 ICP 备 11012344 号</w:t>
            </w:r>
          </w:p>
        </w:tc>
        <w:tc>
          <w:tcPr>
            <w:tcW w:w="17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BC18A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公安机关备案号</w:t>
            </w:r>
          </w:p>
        </w:tc>
        <w:tc>
          <w:tcPr>
            <w:tcW w:w="245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6EA76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35010202000756</w:t>
            </w:r>
          </w:p>
        </w:tc>
      </w:tr>
      <w:tr w14:paraId="549697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D5AC98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独立用户访问总量（单位：个）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570711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546695</w:t>
            </w:r>
          </w:p>
        </w:tc>
      </w:tr>
      <w:tr w14:paraId="010D2E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453A3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网站总访问量（单位：次）</w:t>
            </w:r>
          </w:p>
        </w:tc>
        <w:tc>
          <w:tcPr>
            <w:tcW w:w="66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2F747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2733477</w:t>
            </w:r>
          </w:p>
        </w:tc>
      </w:tr>
      <w:tr w14:paraId="5B7DE3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0A3DCF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信息发布（单位：条）</w:t>
            </w: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CF4973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总数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E39A10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331</w:t>
            </w:r>
          </w:p>
        </w:tc>
      </w:tr>
      <w:tr w14:paraId="2B92A6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85F0C5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5B074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概况类信息更新量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ACD6ED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2972E9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053045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9ABE6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政务动态信息更新量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C7E660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304</w:t>
            </w:r>
          </w:p>
        </w:tc>
      </w:tr>
      <w:tr w14:paraId="0AD918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30B046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FF8199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信息公开目录信息更新量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87DFC8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</w:tr>
      <w:tr w14:paraId="13973D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8C81C5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专栏专题（单位：个）</w:t>
            </w: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EF4F39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维护数量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D43CEC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14:paraId="6A32D6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62E02F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F3B93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新开设数量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A03587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219354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AEF165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2704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DA600A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解读信息发布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AE59D8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总数</w:t>
            </w:r>
          </w:p>
          <w:p w14:paraId="2A32ED6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261BF2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7C22F0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F3AC65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A89529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849905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解读材料数量</w:t>
            </w:r>
          </w:p>
          <w:p w14:paraId="0B257A72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8F20CD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1AB72E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EAFE37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BAAFF5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4B280B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解读产品数量</w:t>
            </w:r>
          </w:p>
          <w:p w14:paraId="6B3EDFA8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BA82E5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750432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65E1AA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ED81C2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FE644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媒体评论文章数量</w:t>
            </w:r>
          </w:p>
          <w:p w14:paraId="081313D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（单位：篇）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039424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6FD6A4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7552C6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1D6849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回应公众关注热点或重大舆情数量（单位：次）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C3B64B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3D4F47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96B8C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564B39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是否发布服务事项目录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8CF8C6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14:paraId="6FB95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101A94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F693C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注册用户数</w:t>
            </w:r>
          </w:p>
          <w:p w14:paraId="1D1052E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83A756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147388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302C23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8AFC53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政务服务事项数量</w:t>
            </w:r>
          </w:p>
          <w:p w14:paraId="54E297A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52ACA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14:paraId="38C632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717011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ABBCF3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可全程在线办理政务服务事项数量</w:t>
            </w:r>
          </w:p>
          <w:p w14:paraId="5FF9FD4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B6E93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32953C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1B3286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FB5DE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办件量</w:t>
            </w:r>
          </w:p>
          <w:p w14:paraId="3C185F8E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（单位：件）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721C2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总数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2A8014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5A47C5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EBED9E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F01735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36DB2B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自然人办件量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85F104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28FE98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7F83AD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4DCEB2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DE15E3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法人办件量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2446B1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76812A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FCD0D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320942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是否使用统一平台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41F73B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4775" cy="104775"/>
                      <wp:effectExtent l="0" t="0" r="0" b="0"/>
                      <wp:docPr id="9" name="AutoShape 77" descr="C:\Users\6\AppData\Local\Temp\ksohtml24944\wps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o:spt="1" alt="C:\Users\6\AppData\Local\Temp\ksohtml24944\wps6.jpg" style="height:8.25pt;width:8.25pt;" filled="f" stroked="f" coordsize="21600,21600" o:gfxdata="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KBw7dIAAAADAQAADwAAAAAAAAABACAAAAAiAAAAZHJzL2Rvd25yZXYueG1sUEsBAhQAFAAAAAgA&#10;h07iQIkH/SQrAgAATwQAAA4AAAAAAAAAAQAgAAAAIQEAAGRycy9lMm9Eb2MueG1sUEsFBgAAAAAG&#10;AAYAWQEAAL4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是</w:t>
            </w:r>
          </w:p>
        </w:tc>
      </w:tr>
      <w:tr w14:paraId="1E053B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1929E0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A2F8F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30D1D5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收到留言数量</w:t>
            </w:r>
          </w:p>
          <w:p w14:paraId="3C0F084B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43E2D9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14:paraId="17EA0A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CD43E4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A58FCD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B1AA3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办结留言数量</w:t>
            </w:r>
          </w:p>
          <w:p w14:paraId="5E74D3AB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F7D985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14:paraId="04073E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64E4E4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F33914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697AC2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平均办理时间</w:t>
            </w:r>
          </w:p>
          <w:p w14:paraId="2283BFA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（单位：天）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4D09A7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14:paraId="411990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C3C8A0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05B98D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1E3579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公开答复数量</w:t>
            </w:r>
          </w:p>
          <w:p w14:paraId="2BE6AA2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EEE5BD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14:paraId="0EF06B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47753F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05EA9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FCC41D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征集调查期数</w:t>
            </w:r>
          </w:p>
          <w:p w14:paraId="6812E97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7AEC13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0B8C33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DD07B7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6E6F46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83381A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收到意见数量</w:t>
            </w:r>
          </w:p>
          <w:p w14:paraId="4AC683A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8AEC01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1B1C59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2EEE58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D6D430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3F49EC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公布调查结果期数</w:t>
            </w:r>
          </w:p>
          <w:p w14:paraId="26B2332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D7770E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22F0F0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6F65E6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679AB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4541C0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访谈期数</w:t>
            </w:r>
          </w:p>
          <w:p w14:paraId="4DFD2D6D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76F1D3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14:paraId="6A0A0E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4523CA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AC1FE3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EDFD7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网民留言数量</w:t>
            </w:r>
          </w:p>
          <w:p w14:paraId="5C3F74D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2D7EAB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14:paraId="467E49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ACA38D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9CCB81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FC52CA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答复网民提问数量</w:t>
            </w:r>
          </w:p>
          <w:p w14:paraId="5F1A1E5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03A751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14:paraId="5F50D7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8A7B9A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3DF71D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是否提供智能问答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0A9D0A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4775" cy="104775"/>
                      <wp:effectExtent l="0" t="0" r="0" b="0"/>
                      <wp:docPr id="8" name="AutoShape 78" descr="C:\Users\6\AppData\Local\Temp\ksohtml24944\wps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o:spt="1" alt="C:\Users\6\AppData\Local\Temp\ksohtml24944\wps8.jpg" style="height:8.25pt;width:8.25pt;" filled="f" stroked="f" coordsize="21600,21600" o:gfxdata="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KBw7dIAAAADAQAADwAAAAAAAAABACAAAAAiAAAAZHJzL2Rvd25yZXYueG1sUEsBAhQAFAAAAAgA&#10;h07iQDKrD5krAgAATwQAAA4AAAAAAAAAAQAgAAAAIQEAAGRycy9lMm9Eb2MueG1sUEsFBgAAAAAG&#10;AAYAWQEAAL4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否</w:t>
            </w:r>
          </w:p>
        </w:tc>
      </w:tr>
      <w:tr w14:paraId="6EC4C6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0B635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882BA3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安全检测评估次数</w:t>
            </w:r>
          </w:p>
          <w:p w14:paraId="55257596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44D3D8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163BD2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EF06BA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73898F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发现问题数量</w:t>
            </w:r>
          </w:p>
          <w:p w14:paraId="30D4F57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130CFC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4F2840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0F7AD1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D2A855">
            <w:pPr>
              <w:widowControl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问题整改数量</w:t>
            </w:r>
          </w:p>
          <w:p w14:paraId="1F25031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DCCB94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45E59E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7AB720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30596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是否建立安全监测预警机制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349D87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14:paraId="17F948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E04441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2E97E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是否开展应急演练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D70D01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否</w:t>
            </w:r>
          </w:p>
        </w:tc>
      </w:tr>
      <w:tr w14:paraId="308EEE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013863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BC336F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是否明确网站安全责任人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5AF280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14:paraId="579210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843462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7A52A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39C198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14:paraId="498894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3D07BD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0C0DFA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微博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3BB11B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E37B50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无</w:t>
            </w:r>
          </w:p>
        </w:tc>
      </w:tr>
      <w:tr w14:paraId="6F164C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8C9634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0CFE9F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511891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FE1E2B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6F47FC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D7C8FE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2795DE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C66F9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关注量（单位：个）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FD942B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14:paraId="10D68B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F414B2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BBAABA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微信</w:t>
            </w: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4ED9B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322699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福建外事港澳</w:t>
            </w:r>
          </w:p>
        </w:tc>
      </w:tr>
      <w:tr w14:paraId="607032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4AC498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4C79A6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0A453E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D7DDC9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487</w:t>
            </w:r>
          </w:p>
        </w:tc>
      </w:tr>
      <w:tr w14:paraId="555F96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543B45">
            <w:pPr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03F3B8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922BC7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订阅数（单位：个）</w:t>
            </w:r>
          </w:p>
        </w:tc>
        <w:tc>
          <w:tcPr>
            <w:tcW w:w="1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E2376D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9959</w:t>
            </w:r>
          </w:p>
        </w:tc>
      </w:tr>
      <w:tr w14:paraId="071E93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67742B">
            <w:pPr>
              <w:widowControl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151A24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其他</w:t>
            </w:r>
          </w:p>
        </w:tc>
        <w:tc>
          <w:tcPr>
            <w:tcW w:w="39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8F64EA">
            <w:pPr>
              <w:widowControl/>
              <w:spacing w:before="225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无</w:t>
            </w:r>
          </w:p>
          <w:p w14:paraId="1E24C515">
            <w:pPr>
              <w:widowControl/>
              <w:spacing w:before="225"/>
              <w:jc w:val="left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" cy="57150"/>
                      <wp:effectExtent l="0" t="0" r="0" b="0"/>
                      <wp:docPr id="7" name="AutoShape 79" descr="C:\Users\6\AppData\Local\Temp\ksohtml24944\wps1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9" o:spid="_x0000_s1026" o:spt="1" alt="C:\Users\6\AppData\Local\Temp\ksohtml24944\wps18.png" style="height:4.5pt;width:0.75pt;" filled="f" stroked="f" coordsize="21600,21600" o:gfxdata="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i1sA9IAAAABAQAADwAAAAAAAAABACAAAAAiAAAAZHJzL2Rvd25yZXYueG1sUEsBAhQAFAAA&#10;AAgAh07iQEADDtsuAgAATQQAAA4AAAAAAAAAAQAgAAAAIQEAAGRycy9lMm9Eb2MueG1sUEsFBgAA&#10;AAAGAAYAWQEAAME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5FF3B6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26E890">
            <w:pPr>
              <w:widowControl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创新发展</w:t>
            </w:r>
          </w:p>
        </w:tc>
        <w:tc>
          <w:tcPr>
            <w:tcW w:w="66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386120">
            <w:pPr>
              <w:widowControl/>
              <w:spacing w:before="225"/>
              <w:jc w:val="center"/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6" name="AutoShape 80" descr="C:\Users\6\AppData\Local\Temp\ksohtml24944\wps1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0" o:spid="_x0000_s1026" o:spt="1" alt="C:\Users\6\AppData\Local\Temp\ksohtml24944\wps19.jpg" style="height:7.5pt;width:7.5pt;" filled="f" stroked="f" coordsize="21600,21600" o:gfxdata="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F0Bx0gAAAAMBAAAPAAAAAAAAAAEAIAAAACIAAABkcnMvZG93bnJldi54bWxQSwECFAAUAAAACACH&#10;TuJAPFjHfSoCAABOBAAADgAAAAAAAAABACAAAAAhAQAAZHJzL2Uyb0RvYy54bWxQSwUGAAAAAAYA&#10;BgBZAQAAvQ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多语言版本</w:t>
            </w:r>
          </w:p>
        </w:tc>
      </w:tr>
    </w:tbl>
    <w:p w14:paraId="0573EC63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 w14:paraId="31883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FA"/>
    <w:rsid w:val="00D63DFA"/>
    <w:rsid w:val="00E53395"/>
    <w:rsid w:val="2E6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708</Words>
  <Characters>787</Characters>
  <Lines>7</Lines>
  <Paragraphs>2</Paragraphs>
  <TotalTime>10</TotalTime>
  <ScaleCrop>false</ScaleCrop>
  <LinksUpToDate>false</LinksUpToDate>
  <CharactersWithSpaces>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2026-01-08T07:32:00Z</dcterms:created>
  <dc:creator>Y</dc:creator>
  <cp:lastModifiedBy>彩虹</cp:lastModifiedBy>
  <dcterms:modified xsi:type="dcterms:W3CDTF">2026-01-08T07:46:42Z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DA98B905906B4FE38DE8C7747EF37F75_13</vt:lpwstr>
  </property>
</Properties>
</file>